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color w:val="1d1d1d"/>
          <w:sz w:val="52"/>
          <w:szCs w:val="52"/>
          <w:u w:color="1d1d1d"/>
        </w:rPr>
      </w:pPr>
      <w:r>
        <w:rPr>
          <w:rFonts w:ascii="Bank Gothic Light"/>
          <w:color w:val="1d1d1d"/>
          <w:sz w:val="52"/>
          <w:szCs w:val="52"/>
          <w:u w:color="1d1d1d"/>
          <w:rtl w:val="0"/>
          <w:lang w:val="it-IT"/>
        </w:rPr>
        <w:t>Rappresentanza Artistica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color w:val="000000"/>
          <w:sz w:val="22"/>
          <w:szCs w:val="22"/>
          <w:u w:color="000000"/>
        </w:rPr>
      </w:pPr>
      <w:r>
        <w:rPr>
          <w:rFonts w:ascii="Bank Gothic Light"/>
          <w:color w:val="000000"/>
          <w:sz w:val="22"/>
          <w:szCs w:val="22"/>
          <w:u w:color="000000"/>
          <w:rtl w:val="0"/>
          <w:lang w:val="it-IT"/>
        </w:rPr>
        <w:t>di FABIO IELLINI CAREMOLI</w:t>
      </w:r>
    </w:p>
    <w:p>
      <w:pPr>
        <w:pStyle w:val="Intestazione e piè di pagina A"/>
        <w:tabs>
          <w:tab w:val="right" w:pos="9612"/>
          <w:tab w:val="clear" w:pos="9632"/>
        </w:tabs>
        <w:jc w:val="center"/>
        <w:rPr>
          <w:rFonts w:ascii="Bank Gothic Light" w:cs="Bank Gothic Light" w:hAnsi="Bank Gothic Light" w:eastAsia="Bank Gothic Light"/>
          <w:color w:val="000000"/>
          <w:sz w:val="22"/>
          <w:szCs w:val="22"/>
          <w:u w:color="000000"/>
        </w:rPr>
      </w:pPr>
      <w:hyperlink r:id="rId4" w:history="1">
        <w:r>
          <w:rPr>
            <w:rStyle w:val="Hyperlink.0"/>
            <w:rFonts w:ascii="Bank Gothic Light"/>
            <w:color w:val="090a0a"/>
            <w:sz w:val="22"/>
            <w:szCs w:val="22"/>
            <w:u w:val="single" w:color="090a0a"/>
            <w:rtl w:val="0"/>
            <w:lang w:val="it-IT"/>
          </w:rPr>
          <w:t>fabio.caremoli@gmail.com</w:t>
        </w:r>
      </w:hyperlink>
    </w:p>
    <w:p>
      <w:pPr>
        <w:pStyle w:val="Intestazione e piè di pagina A"/>
        <w:tabs>
          <w:tab w:val="right" w:pos="9612"/>
          <w:tab w:val="clear" w:pos="9632"/>
        </w:tabs>
        <w:jc w:val="center"/>
      </w:pPr>
      <w:hyperlink r:id="rId5" w:history="1">
        <w:r>
          <w:rPr>
            <w:rStyle w:val="Hyperlink.0"/>
            <w:rFonts w:ascii="Bank Gothic Light"/>
            <w:color w:val="090a0a"/>
            <w:sz w:val="22"/>
            <w:szCs w:val="22"/>
            <w:u w:val="single" w:color="090a0a"/>
            <w:rtl w:val="0"/>
            <w:lang w:val="it-IT"/>
          </w:rPr>
          <w:t>www.fabiocaremoli.com</w:t>
        </w:r>
      </w:hyperlink>
    </w:p>
    <w:p>
      <w:pPr>
        <w:pStyle w:val="Intestazione e piè di pagina A"/>
        <w:tabs>
          <w:tab w:val="right" w:pos="9612"/>
          <w:tab w:val="clear" w:pos="9632"/>
        </w:tabs>
        <w:jc w:val="center"/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rPr>
          <w:rFonts w:ascii="Tahoma" w:cs="Tahoma" w:hAnsi="Tahoma" w:eastAsia="Tahoma"/>
          <w:caps w:val="0"/>
          <w:smallCaps w:val="0"/>
          <w:strike w:val="0"/>
          <w:dstrike w:val="0"/>
          <w:outline w:val="0"/>
          <w:color w:val="0a0a0a"/>
          <w:spacing w:val="0"/>
          <w:kern w:val="0"/>
          <w:position w:val="0"/>
          <w:sz w:val="20"/>
          <w:szCs w:val="20"/>
          <w:u w:color="0a0a0a"/>
          <w:vertAlign w:val="baseline"/>
          <w:lang w:val="it-IT"/>
        </w:rPr>
      </w:pPr>
      <w:r>
        <w:rPr>
          <w:rFonts w:ascii="Bank Gothic Medium"/>
          <w:sz w:val="36"/>
          <w:szCs w:val="36"/>
          <w:rtl w:val="0"/>
          <w:lang w:val="it-IT"/>
        </w:rPr>
        <w:t>Lucio Aiello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Bank Gothic Light" w:cs="Bank Gothic Light" w:hAnsi="Bank Gothic Light" w:eastAsia="Bank Gothic Ligh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color="000000"/>
          <w:vertAlign w:val="baseline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u w:val="single"/>
          <w:lang w:val="it-IT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Teatro: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u w:val="single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La dama boba  </w:t>
      </w:r>
      <w:r>
        <w:rPr>
          <w:sz w:val="20"/>
          <w:szCs w:val="20"/>
          <w:rtl w:val="0"/>
          <w:lang w:val="en-US"/>
        </w:rPr>
        <w:t>(in spagnolo)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di Lope de Vega (compagnia Seneca Teatro)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>Edipo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(in spagnolo)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di Seneca    ( regia di E. Fuster)</w:t>
      </w:r>
      <w:r>
        <w:rPr>
          <w:b w:val="1"/>
          <w:bCs w:val="1"/>
          <w:sz w:val="20"/>
          <w:szCs w:val="20"/>
          <w:rtl w:val="0"/>
          <w:lang w:val="en-US"/>
        </w:rPr>
        <w:tab/>
        <w:tab/>
        <w:t xml:space="preserve"> 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Avviso ritardo </w:t>
      </w:r>
      <w:r>
        <w:rPr>
          <w:sz w:val="20"/>
          <w:szCs w:val="20"/>
          <w:rtl w:val="0"/>
          <w:lang w:val="en-US"/>
        </w:rPr>
        <w:t>di E. Porta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Le </w:t>
      </w:r>
      <w:r>
        <w:rPr>
          <w:b w:val="1"/>
          <w:bCs w:val="1"/>
          <w:sz w:val="20"/>
          <w:szCs w:val="20"/>
          <w:rtl w:val="0"/>
          <w:lang w:val="en-US"/>
        </w:rPr>
        <w:t>“</w:t>
      </w:r>
      <w:r>
        <w:rPr>
          <w:b w:val="1"/>
          <w:bCs w:val="1"/>
          <w:sz w:val="20"/>
          <w:szCs w:val="20"/>
          <w:rtl w:val="0"/>
          <w:lang w:val="en-US"/>
        </w:rPr>
        <w:t>sacre</w:t>
      </w:r>
      <w:r>
        <w:rPr>
          <w:b w:val="1"/>
          <w:bCs w:val="1"/>
          <w:sz w:val="20"/>
          <w:szCs w:val="20"/>
          <w:rtl w:val="0"/>
          <w:lang w:val="en-US"/>
        </w:rPr>
        <w:t xml:space="preserve">” </w:t>
      </w:r>
      <w:r>
        <w:rPr>
          <w:b w:val="1"/>
          <w:bCs w:val="1"/>
          <w:sz w:val="20"/>
          <w:szCs w:val="20"/>
          <w:rtl w:val="0"/>
          <w:lang w:val="en-US"/>
        </w:rPr>
        <w:t>scritture</w:t>
      </w:r>
      <w:r>
        <w:rPr>
          <w:sz w:val="20"/>
          <w:szCs w:val="20"/>
          <w:rtl w:val="0"/>
          <w:lang w:val="en-US"/>
        </w:rPr>
        <w:t xml:space="preserve">  (autore e attore)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>Annella di Porta Capuana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con Angela Luce, Nunzio Gallo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>Farsa ieri, Farsa oggi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con Carlo Taranto, Marisa Laurito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>Canto l</w:t>
      </w:r>
      <w:r>
        <w:rPr>
          <w:b w:val="1"/>
          <w:bCs w:val="1"/>
          <w:sz w:val="20"/>
          <w:szCs w:val="20"/>
          <w:rtl w:val="0"/>
          <w:lang w:val="en-US"/>
        </w:rPr>
        <w:t>’</w:t>
      </w:r>
      <w:r>
        <w:rPr>
          <w:b w:val="1"/>
          <w:bCs w:val="1"/>
          <w:sz w:val="20"/>
          <w:szCs w:val="20"/>
          <w:rtl w:val="0"/>
          <w:lang w:val="en-US"/>
        </w:rPr>
        <w:t>arme e gli amori</w:t>
      </w:r>
      <w:r>
        <w:rPr>
          <w:sz w:val="20"/>
          <w:szCs w:val="20"/>
          <w:rtl w:val="0"/>
          <w:lang w:val="en-US"/>
        </w:rPr>
        <w:t xml:space="preserve"> di C. Taranto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>Chella cummara ruffiana della luna</w:t>
      </w:r>
      <w:r>
        <w:rPr>
          <w:sz w:val="20"/>
          <w:szCs w:val="20"/>
          <w:rtl w:val="0"/>
          <w:lang w:val="en-US"/>
        </w:rPr>
        <w:t xml:space="preserve">  da Petito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>Arcicoso</w:t>
      </w:r>
      <w:r>
        <w:rPr>
          <w:sz w:val="20"/>
          <w:szCs w:val="20"/>
          <w:rtl w:val="0"/>
          <w:lang w:val="en-US"/>
        </w:rPr>
        <w:t xml:space="preserve"> di Pinget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u w:val="single"/>
          <w:lang w:val="it-IT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Cabaret: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u w:val="single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Spettacoli in tutta Italia dal 1972 al 2001   </w:t>
      </w:r>
      <w:r>
        <w:rPr>
          <w:sz w:val="20"/>
          <w:szCs w:val="20"/>
          <w:rtl w:val="0"/>
          <w:lang w:val="en-US"/>
        </w:rPr>
        <w:t>(attore ed autore)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u w:val="single"/>
          <w:lang w:val="it-IT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Televisione: Film &amp; Fiction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u w:val="single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>Pinocchio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regia di </w:t>
      </w:r>
      <w:r>
        <w:rPr>
          <w:b w:val="1"/>
          <w:bCs w:val="1"/>
          <w:sz w:val="20"/>
          <w:szCs w:val="20"/>
          <w:rtl w:val="0"/>
          <w:lang w:val="en-US"/>
        </w:rPr>
        <w:t>Alberto Sironi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RAI UNO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>Assunta Spina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regia di</w:t>
      </w:r>
      <w:r>
        <w:rPr>
          <w:b w:val="1"/>
          <w:bCs w:val="1"/>
          <w:sz w:val="20"/>
          <w:szCs w:val="20"/>
          <w:rtl w:val="0"/>
          <w:lang w:val="en-US"/>
        </w:rPr>
        <w:t xml:space="preserve"> Riccardo Milani </w:t>
      </w:r>
      <w:r>
        <w:rPr>
          <w:sz w:val="20"/>
          <w:szCs w:val="20"/>
          <w:rtl w:val="0"/>
          <w:lang w:val="en-US"/>
        </w:rPr>
        <w:t>CANALE 5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en-US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La Omicidi 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regia di </w:t>
      </w:r>
      <w:r>
        <w:rPr>
          <w:b w:val="1"/>
          <w:bCs w:val="1"/>
          <w:sz w:val="20"/>
          <w:szCs w:val="20"/>
          <w:rtl w:val="0"/>
          <w:lang w:val="en-US"/>
        </w:rPr>
        <w:t>Riccardo Milani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CANALE 5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b w:val="0"/>
          <w:bCs w:val="0"/>
          <w:sz w:val="20"/>
          <w:szCs w:val="20"/>
          <w:lang w:val="it-IT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it-IT"/>
        </w:rPr>
        <w:t xml:space="preserve">Valeria medico legale 2 </w:t>
      </w:r>
      <w:r>
        <w:rPr>
          <w:rFonts w:ascii="Times New Roman"/>
          <w:b w:val="0"/>
          <w:bCs w:val="0"/>
          <w:sz w:val="20"/>
          <w:szCs w:val="20"/>
          <w:rtl w:val="0"/>
          <w:lang w:val="it-IT"/>
        </w:rPr>
        <w:t xml:space="preserve">(attore e co-autore) regia di </w:t>
      </w:r>
      <w:r>
        <w:rPr>
          <w:rFonts w:ascii="Times New Roman"/>
          <w:b w:val="1"/>
          <w:bCs w:val="1"/>
          <w:sz w:val="20"/>
          <w:szCs w:val="20"/>
          <w:rtl w:val="0"/>
          <w:lang w:val="it-IT"/>
        </w:rPr>
        <w:t>Elvio Porta</w:t>
      </w:r>
      <w:r>
        <w:rPr>
          <w:rFonts w:ascii="Times New Roman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Times New Roman"/>
          <w:b w:val="0"/>
          <w:bCs w:val="0"/>
          <w:sz w:val="20"/>
          <w:szCs w:val="20"/>
          <w:rtl w:val="0"/>
          <w:lang w:val="it-IT"/>
        </w:rPr>
        <w:t>CANALE 5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b w:val="0"/>
          <w:bCs w:val="0"/>
          <w:sz w:val="20"/>
          <w:szCs w:val="20"/>
          <w:lang w:val="it-IT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it-IT"/>
        </w:rPr>
        <w:t xml:space="preserve">Anni 50 </w:t>
      </w:r>
      <w:r>
        <w:rPr>
          <w:rFonts w:ascii="Times New Roman"/>
          <w:b w:val="0"/>
          <w:bCs w:val="0"/>
          <w:sz w:val="20"/>
          <w:szCs w:val="20"/>
          <w:rtl w:val="0"/>
          <w:lang w:val="it-IT"/>
        </w:rPr>
        <w:t xml:space="preserve">regia di </w:t>
      </w:r>
      <w:r>
        <w:rPr>
          <w:rFonts w:ascii="Times New Roman"/>
          <w:b w:val="1"/>
          <w:bCs w:val="1"/>
          <w:sz w:val="20"/>
          <w:szCs w:val="20"/>
          <w:rtl w:val="0"/>
          <w:lang w:val="it-IT"/>
        </w:rPr>
        <w:t xml:space="preserve">Carlo Vanzina </w:t>
      </w:r>
      <w:r>
        <w:rPr>
          <w:rFonts w:ascii="Times New Roman"/>
          <w:b w:val="0"/>
          <w:bCs w:val="0"/>
          <w:sz w:val="20"/>
          <w:szCs w:val="20"/>
          <w:rtl w:val="0"/>
          <w:lang w:val="it-IT"/>
        </w:rPr>
        <w:t>CANALE 5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b w:val="0"/>
          <w:bCs w:val="0"/>
          <w:sz w:val="20"/>
          <w:szCs w:val="20"/>
          <w:lang w:val="it-IT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it-IT"/>
        </w:rPr>
        <w:t xml:space="preserve">Dio ci ha creato gratis   </w:t>
      </w:r>
      <w:r>
        <w:rPr>
          <w:rFonts w:ascii="Times New Roman"/>
          <w:b w:val="0"/>
          <w:bCs w:val="0"/>
          <w:sz w:val="20"/>
          <w:szCs w:val="20"/>
          <w:rtl w:val="0"/>
          <w:lang w:val="it-IT"/>
        </w:rPr>
        <w:t>(attore e co-autore) regia</w:t>
      </w:r>
      <w:r>
        <w:rPr>
          <w:rFonts w:ascii="Times New Roman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Times New Roman"/>
          <w:b w:val="0"/>
          <w:bCs w:val="0"/>
          <w:sz w:val="20"/>
          <w:szCs w:val="20"/>
          <w:rtl w:val="0"/>
          <w:lang w:val="it-IT"/>
        </w:rPr>
        <w:t xml:space="preserve">di </w:t>
      </w:r>
      <w:r>
        <w:rPr>
          <w:rFonts w:ascii="Times New Roman"/>
          <w:b w:val="1"/>
          <w:bCs w:val="1"/>
          <w:sz w:val="20"/>
          <w:szCs w:val="20"/>
          <w:rtl w:val="0"/>
          <w:lang w:val="it-IT"/>
        </w:rPr>
        <w:t xml:space="preserve">Elvio Porta </w:t>
      </w:r>
      <w:r>
        <w:rPr>
          <w:rFonts w:ascii="Times New Roman"/>
          <w:b w:val="0"/>
          <w:bCs w:val="0"/>
          <w:sz w:val="20"/>
          <w:szCs w:val="20"/>
          <w:rtl w:val="0"/>
          <w:lang w:val="it-IT"/>
        </w:rPr>
        <w:t>CANALE 5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b w:val="0"/>
          <w:bCs w:val="0"/>
          <w:sz w:val="20"/>
          <w:szCs w:val="20"/>
          <w:lang w:val="it-IT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it-IT"/>
        </w:rPr>
        <w:t>Vento di Mare</w:t>
      </w:r>
      <w:r>
        <w:rPr>
          <w:rFonts w:ascii="Times New Roman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Times New Roman"/>
          <w:b w:val="0"/>
          <w:bCs w:val="0"/>
          <w:sz w:val="20"/>
          <w:szCs w:val="20"/>
          <w:rtl w:val="0"/>
          <w:lang w:val="it-IT"/>
        </w:rPr>
        <w:t xml:space="preserve">regia di </w:t>
      </w:r>
      <w:r>
        <w:rPr>
          <w:rFonts w:ascii="Times New Roman"/>
          <w:b w:val="1"/>
          <w:bCs w:val="1"/>
          <w:sz w:val="20"/>
          <w:szCs w:val="20"/>
          <w:rtl w:val="0"/>
          <w:lang w:val="it-IT"/>
        </w:rPr>
        <w:t xml:space="preserve">Gianfranco Mingozzi </w:t>
      </w:r>
      <w:r>
        <w:rPr>
          <w:rFonts w:ascii="Times New Roman"/>
          <w:b w:val="0"/>
          <w:bCs w:val="0"/>
          <w:sz w:val="20"/>
          <w:szCs w:val="20"/>
          <w:rtl w:val="0"/>
          <w:lang w:val="it-IT"/>
        </w:rPr>
        <w:t>RAI DUE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>I tre operai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 xml:space="preserve">regia di </w:t>
      </w:r>
      <w:r>
        <w:rPr>
          <w:b w:val="1"/>
          <w:bCs w:val="1"/>
          <w:sz w:val="20"/>
          <w:szCs w:val="20"/>
          <w:rtl w:val="0"/>
          <w:lang w:val="en-US"/>
        </w:rPr>
        <w:t>Citto Maselli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20"/>
          <w:szCs w:val="20"/>
          <w:rtl w:val="0"/>
          <w:lang w:val="en-US"/>
        </w:rPr>
        <w:t>RAI DUE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Televisione: Variet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à</w:t>
      </w:r>
    </w:p>
    <w:p>
      <w:pPr>
        <w:pStyle w:val="Intestazione e piè di pagina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9632"/>
        </w:tabs>
        <w:rPr>
          <w:rFonts w:ascii="Times New Roman" w:cs="Times New Roman" w:hAnsi="Times New Roman" w:eastAsia="Times New Roman"/>
          <w:lang w:val="it-IT"/>
        </w:rPr>
      </w:pPr>
    </w:p>
    <w:p>
      <w:pPr>
        <w:pStyle w:val="Intestazione e piè di pagina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9632"/>
        </w:tabs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/>
          <w:b w:val="1"/>
          <w:bCs w:val="1"/>
          <w:rtl w:val="0"/>
          <w:lang w:val="it-IT"/>
        </w:rPr>
        <w:t xml:space="preserve">Seven show             </w:t>
      </w:r>
      <w:r>
        <w:rPr>
          <w:rFonts w:ascii="Times New Roman"/>
          <w:rtl w:val="0"/>
          <w:lang w:val="it-IT"/>
        </w:rPr>
        <w:t>(1998 Italia 7)</w:t>
      </w:r>
    </w:p>
    <w:p>
      <w:pPr>
        <w:pStyle w:val="Intestazione e piè di pagina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9632"/>
        </w:tabs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  <w:lang w:val="it-IT"/>
        </w:rPr>
        <w:t xml:space="preserve">Massimo ascolto     </w:t>
      </w:r>
      <w:r>
        <w:rPr>
          <w:rFonts w:ascii="Times New Roman"/>
          <w:rtl w:val="0"/>
          <w:lang w:val="it-IT"/>
        </w:rPr>
        <w:t xml:space="preserve">(1994 rai 2) </w:t>
      </w:r>
    </w:p>
    <w:p>
      <w:pPr>
        <w:pStyle w:val="Intestazione e piè di pagina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9632"/>
        </w:tabs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  <w:lang w:val="it-IT"/>
        </w:rPr>
        <w:t xml:space="preserve">Star 90   </w:t>
      </w:r>
      <w:r>
        <w:rPr>
          <w:rFonts w:ascii="Times New Roman"/>
          <w:rtl w:val="0"/>
          <w:lang w:val="it-IT"/>
        </w:rPr>
        <w:t xml:space="preserve">                 (1990 rete 4)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Festival di Natale   </w:t>
      </w:r>
      <w:r>
        <w:rPr>
          <w:sz w:val="20"/>
          <w:szCs w:val="20"/>
          <w:rtl w:val="0"/>
          <w:lang w:val="en-US"/>
        </w:rPr>
        <w:t>(1988 odeon Tv)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La giostra               </w:t>
      </w:r>
      <w:r>
        <w:rPr>
          <w:sz w:val="20"/>
          <w:szCs w:val="20"/>
          <w:rtl w:val="0"/>
          <w:lang w:val="en-US"/>
        </w:rPr>
        <w:t>(1987 canale 5)</w:t>
      </w:r>
      <w:r>
        <w:rPr>
          <w:b w:val="1"/>
          <w:bCs w:val="1"/>
          <w:sz w:val="20"/>
          <w:szCs w:val="20"/>
          <w:rtl w:val="0"/>
          <w:lang w:val="en-US"/>
        </w:rPr>
        <w:t xml:space="preserve">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Domenica In           </w:t>
      </w:r>
      <w:r>
        <w:rPr>
          <w:sz w:val="20"/>
          <w:szCs w:val="20"/>
          <w:rtl w:val="0"/>
          <w:lang w:val="en-US"/>
        </w:rPr>
        <w:t>(1987 rai 1)</w:t>
      </w:r>
    </w:p>
    <w:p>
      <w:pPr>
        <w:pStyle w:val="Corpo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cs="Times New Roman" w:hAnsi="Times New Roman" w:eastAsia="Times New Roman"/>
          <w:b w:val="0"/>
          <w:bCs w:val="0"/>
          <w:sz w:val="20"/>
          <w:szCs w:val="20"/>
          <w:lang w:val="it-IT"/>
        </w:rPr>
      </w:pPr>
      <w:r>
        <w:rPr>
          <w:rFonts w:ascii="Times New Roman"/>
          <w:b w:val="1"/>
          <w:bCs w:val="1"/>
          <w:sz w:val="20"/>
          <w:szCs w:val="20"/>
          <w:rtl w:val="0"/>
          <w:lang w:val="it-IT"/>
        </w:rPr>
        <w:t xml:space="preserve">Giro festival            </w:t>
      </w:r>
      <w:r>
        <w:rPr>
          <w:rFonts w:ascii="Times New Roman"/>
          <w:b w:val="0"/>
          <w:bCs w:val="0"/>
          <w:sz w:val="20"/>
          <w:szCs w:val="20"/>
          <w:rtl w:val="0"/>
          <w:lang w:val="it-IT"/>
        </w:rPr>
        <w:t>(1982 rai 3)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Cinema:</w:t>
      </w:r>
      <w:r>
        <w:rPr>
          <w:b w:val="1"/>
          <w:bCs w:val="1"/>
          <w:sz w:val="20"/>
          <w:szCs w:val="20"/>
          <w:rtl w:val="0"/>
          <w:lang w:val="en-US"/>
        </w:rPr>
        <w:t xml:space="preserve">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Il principe e il pirata   </w:t>
      </w:r>
      <w:r>
        <w:rPr>
          <w:sz w:val="20"/>
          <w:szCs w:val="20"/>
          <w:rtl w:val="0"/>
          <w:lang w:val="en-US"/>
        </w:rPr>
        <w:t>di Leonardo Pieraccioni</w:t>
      </w:r>
    </w:p>
    <w:p>
      <w:pPr>
        <w:pStyle w:val="Intestazione e piè di pagina A"/>
        <w:keepNext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clear" w:pos="9632"/>
        </w:tabs>
        <w:rPr>
          <w:rFonts w:ascii="Times New Roman" w:cs="Times New Roman" w:hAnsi="Times New Roman" w:eastAsia="Times New Roman"/>
        </w:rPr>
      </w:pPr>
      <w:r>
        <w:rPr>
          <w:rFonts w:ascii="Times New Roman"/>
          <w:b w:val="1"/>
          <w:bCs w:val="1"/>
          <w:rtl w:val="0"/>
          <w:lang w:val="it-IT"/>
        </w:rPr>
        <w:t>Auguri professore</w:t>
      </w:r>
      <w:r>
        <w:rPr>
          <w:rFonts w:ascii="Times New Roman"/>
          <w:rtl w:val="0"/>
          <w:lang w:val="it-IT"/>
        </w:rPr>
        <w:t xml:space="preserve">        di Riccardo Milani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>Io, tu e tua sorella</w:t>
      </w:r>
      <w:r>
        <w:rPr>
          <w:sz w:val="20"/>
          <w:szCs w:val="20"/>
          <w:rtl w:val="0"/>
          <w:lang w:val="en-US"/>
        </w:rPr>
        <w:t xml:space="preserve">        di S. Porzio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u w:val="single"/>
          <w:lang w:val="it-IT"/>
        </w:rPr>
      </w:pPr>
      <w:r>
        <w:rPr>
          <w:b w:val="1"/>
          <w:bCs w:val="1"/>
          <w:sz w:val="20"/>
          <w:szCs w:val="20"/>
          <w:u w:val="single"/>
          <w:rtl w:val="0"/>
          <w:lang w:val="en-US"/>
        </w:rPr>
        <w:t>Pubblicit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à</w:t>
      </w:r>
      <w:r>
        <w:rPr>
          <w:b w:val="1"/>
          <w:bCs w:val="1"/>
          <w:sz w:val="20"/>
          <w:szCs w:val="20"/>
          <w:u w:val="single"/>
          <w:rtl w:val="0"/>
          <w:lang w:val="en-US"/>
        </w:rPr>
        <w:t>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 w:val="1"/>
          <w:bCs w:val="1"/>
          <w:sz w:val="20"/>
          <w:szCs w:val="20"/>
          <w:u w:val="single"/>
          <w:lang w:val="it-I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>Giovanni Rana</w:t>
      </w:r>
      <w:r>
        <w:rPr>
          <w:sz w:val="20"/>
          <w:szCs w:val="20"/>
          <w:rtl w:val="0"/>
          <w:lang w:val="en-US"/>
        </w:rPr>
        <w:t xml:space="preserve">    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it-IT"/>
        </w:rPr>
      </w:pPr>
      <w:r>
        <w:rPr>
          <w:b w:val="1"/>
          <w:bCs w:val="1"/>
          <w:sz w:val="20"/>
          <w:szCs w:val="20"/>
          <w:rtl w:val="0"/>
          <w:lang w:val="en-US"/>
        </w:rPr>
        <w:t>Telepi</w:t>
      </w:r>
      <w:r>
        <w:rPr>
          <w:b w:val="1"/>
          <w:bCs w:val="1"/>
          <w:sz w:val="20"/>
          <w:szCs w:val="20"/>
          <w:rtl w:val="0"/>
          <w:lang w:val="en-US"/>
        </w:rPr>
        <w:t xml:space="preserve">ù </w:t>
      </w:r>
      <w:r>
        <w:rPr>
          <w:b w:val="1"/>
          <w:bCs w:val="1"/>
          <w:sz w:val="20"/>
          <w:szCs w:val="20"/>
          <w:rtl w:val="0"/>
          <w:lang w:val="en-US"/>
        </w:rPr>
        <w:t>decoder</w:t>
      </w:r>
      <w:r>
        <w:rPr>
          <w:sz w:val="20"/>
          <w:szCs w:val="20"/>
          <w:rtl w:val="0"/>
          <w:lang w:val="en-US"/>
        </w:rPr>
        <w:t xml:space="preserve">    </w:t>
      </w:r>
    </w:p>
    <w:sectPr>
      <w:headerReference w:type="default" r:id="rId6"/>
      <w:headerReference w:type="even" r:id="rId7"/>
      <w:footerReference w:type="default" r:id="rId8"/>
      <w:footerReference w:type="even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nk Gothic Light">
    <w:charset w:val="00"/>
    <w:family w:val="roman"/>
    <w:pitch w:val="default"/>
  </w:font>
  <w:font w:name="Lucida Grande">
    <w:charset w:val="00"/>
    <w:family w:val="roman"/>
    <w:pitch w:val="default"/>
  </w:font>
  <w:font w:name="Bank Gothic Medium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Fonts w:ascii="Bank Gothic Light"/>
        <w:color w:val="0c0c0c"/>
        <w:sz w:val="18"/>
        <w:szCs w:val="18"/>
        <w:u w:color="0c0c0c"/>
        <w:rtl w:val="0"/>
        <w:lang w:val="it-IT"/>
      </w:rPr>
      <w:t xml:space="preserve">Rappresentanza Artistica 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Fonts w:ascii="Bank Gothic Light"/>
        <w:color w:val="0c0c0c"/>
        <w:sz w:val="18"/>
        <w:szCs w:val="18"/>
        <w:u w:color="0c0c0c"/>
        <w:rtl w:val="0"/>
        <w:lang w:val="it-IT"/>
      </w:rPr>
      <w:t xml:space="preserve">di Fabio Iellini 393. 9873005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Fonts w:ascii="Bank Gothic Light"/>
        <w:color w:val="0c0c0c"/>
        <w:sz w:val="18"/>
        <w:szCs w:val="18"/>
        <w:u w:color="0c0c0c"/>
        <w:rtl w:val="0"/>
        <w:lang w:val="it-IT"/>
      </w:rPr>
      <w:t xml:space="preserve">via di quarto peperino 26 - 00188 Roma CF:LLNFBA75C15F205A  </w:t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Fonts w:ascii="Bank Gothic Light"/>
        <w:color w:val="0c0c0c"/>
        <w:sz w:val="18"/>
        <w:szCs w:val="18"/>
        <w:u w:color="0c0c0c"/>
        <w:rtl w:val="0"/>
        <w:lang w:val="it-IT"/>
      </w:rPr>
      <w:t>P.IVA: 11302921009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Fonts w:ascii="Bank Gothic Light"/>
        <w:color w:val="0c0c0c"/>
        <w:sz w:val="18"/>
        <w:szCs w:val="18"/>
        <w:u w:color="0c0c0c"/>
        <w:rtl w:val="0"/>
        <w:lang w:val="it-IT"/>
      </w:rPr>
      <w:t xml:space="preserve">Rappresentanza Artistica 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Fonts w:ascii="Bank Gothic Light"/>
        <w:color w:val="0c0c0c"/>
        <w:sz w:val="18"/>
        <w:szCs w:val="18"/>
        <w:u w:color="0c0c0c"/>
        <w:rtl w:val="0"/>
        <w:lang w:val="it-IT"/>
      </w:rPr>
      <w:t xml:space="preserve">di Fabio Iellini 393. 9873005 </w:t>
    </w:r>
  </w:p>
  <w:p>
    <w:pPr>
      <w:pStyle w:val="Intestazione e piè di pagina A"/>
      <w:tabs>
        <w:tab w:val="right" w:pos="9612"/>
        <w:tab w:val="clear" w:pos="9632"/>
      </w:tabs>
      <w:jc w:val="center"/>
      <w:rPr>
        <w:rFonts w:ascii="Bank Gothic Light" w:cs="Bank Gothic Light" w:hAnsi="Bank Gothic Light" w:eastAsia="Bank Gothic Light"/>
        <w:color w:val="0c0c0c"/>
        <w:sz w:val="18"/>
        <w:szCs w:val="18"/>
        <w:u w:color="0c0c0c"/>
      </w:rPr>
    </w:pPr>
    <w:r>
      <w:rPr>
        <w:rFonts w:ascii="Bank Gothic Light"/>
        <w:color w:val="0c0c0c"/>
        <w:sz w:val="18"/>
        <w:szCs w:val="18"/>
        <w:u w:color="0c0c0c"/>
        <w:rtl w:val="0"/>
        <w:lang w:val="it-IT"/>
      </w:rPr>
      <w:t xml:space="preserve">via di quarto peperino 26 - 00188 Roma CF:LLNFBA75C15F205A  </w:t>
    </w:r>
  </w:p>
  <w:p>
    <w:pPr>
      <w:pStyle w:val="Intestazione e piè di pagina A"/>
      <w:tabs>
        <w:tab w:val="right" w:pos="9612"/>
        <w:tab w:val="clear" w:pos="9632"/>
      </w:tabs>
      <w:jc w:val="center"/>
    </w:pPr>
    <w:r>
      <w:rPr>
        <w:rFonts w:ascii="Bank Gothic Light"/>
        <w:color w:val="0c0c0c"/>
        <w:sz w:val="18"/>
        <w:szCs w:val="18"/>
        <w:u w:color="0c0c0c"/>
        <w:rtl w:val="0"/>
        <w:lang w:val="it-IT"/>
      </w:rPr>
      <w:t xml:space="preserve">P.IVA: 11302921009 </w:t>
    </w:r>
    <w:r>
      <w:rPr>
        <w:rFonts w:ascii="Bank Gothic Light"/>
        <w:color w:val="0b0b0b"/>
        <w:sz w:val="20"/>
        <w:szCs w:val="20"/>
        <w:u w:color="0b0b0b"/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Bank Gothic Light" w:cs="Bank Gothic Light" w:hAnsi="Bank Gothic Light" w:eastAsia="Bank Gothic Light"/>
      <w:color w:val="090a0a"/>
      <w:sz w:val="22"/>
      <w:szCs w:val="22"/>
      <w:u w:val="single" w:color="090a0a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fabio.caremoli@gmail.com" TargetMode="External"/><Relationship Id="rId5" Type="http://schemas.openxmlformats.org/officeDocument/2006/relationships/hyperlink" Target="http://www.fabiocaremoli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