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</w:pPr>
    </w:p>
    <w:p>
      <w:pPr>
        <w:pStyle w:val="Corpo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Bank Gothic Medium" w:cs="Bank Gothic Medium" w:hAnsi="Bank Gothic Medium" w:eastAsia="Bank Gothic Medium"/>
          <w:sz w:val="36"/>
          <w:szCs w:val="36"/>
        </w:rPr>
      </w:pPr>
    </w:p>
    <w:p>
      <w:pPr>
        <w:pStyle w:val="Corpo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A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340" w:firstLine="709"/>
        <w:outlineLvl w:val="1"/>
        <w:rPr>
          <w:rStyle w:val="Nessuno A"/>
          <w:rFonts w:ascii="Cambria" w:cs="Cambria" w:hAnsi="Cambria" w:eastAsia="Cambria"/>
          <w:b w:val="1"/>
          <w:bCs w:val="1"/>
          <w:sz w:val="34"/>
          <w:szCs w:val="34"/>
        </w:rPr>
      </w:pPr>
      <w:r>
        <w:rPr>
          <w:rStyle w:val="Nessuno A"/>
          <w:rFonts w:ascii="Cambria" w:cs="Cambria" w:hAnsi="Cambria" w:eastAsia="Cambria"/>
          <w:b w:val="1"/>
          <w:bCs w:val="1"/>
          <w:sz w:val="34"/>
          <w:szCs w:val="34"/>
          <w:rtl w:val="0"/>
          <w:lang w:val="it-IT"/>
        </w:rPr>
        <w:t xml:space="preserve">ALEXANDER STUART  </w:t>
      </w:r>
    </w:p>
    <w:p>
      <w:pPr>
        <w:pStyle w:val="Corpo A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340" w:firstLine="709"/>
        <w:jc w:val="both"/>
        <w:outlineLvl w:val="1"/>
        <w:rPr>
          <w:rFonts w:ascii="Cambria" w:cs="Cambria" w:hAnsi="Cambria" w:eastAsia="Cambria"/>
        </w:rPr>
      </w:pPr>
      <w:r>
        <w:rPr>
          <w:rStyle w:val="Nessuno A"/>
          <w:rFonts w:ascii="Cambria" w:cs="Cambria" w:hAnsi="Cambria" w:eastAsia="Cambria"/>
          <w:rtl w:val="0"/>
          <w:lang w:val="it-IT"/>
        </w:rPr>
        <w:t>Altezza 171</w:t>
      </w:r>
    </w:p>
    <w:p>
      <w:pPr>
        <w:pStyle w:val="Corpo A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340" w:firstLine="709"/>
        <w:jc w:val="both"/>
        <w:outlineLvl w:val="1"/>
        <w:rPr>
          <w:rStyle w:val="Nessuno A"/>
          <w:rFonts w:ascii="Cambria" w:cs="Cambria" w:hAnsi="Cambria" w:eastAsia="Cambria"/>
        </w:rPr>
      </w:pPr>
      <w:r>
        <w:rPr>
          <w:rStyle w:val="Nessuno A"/>
          <w:rFonts w:ascii="Cambria" w:cs="Cambria" w:hAnsi="Cambria" w:eastAsia="Cambria"/>
          <w:rtl w:val="0"/>
          <w:lang w:val="it-IT"/>
        </w:rPr>
        <w:t>Lingue: spagnolo, inglese medio</w:t>
      </w:r>
    </w:p>
    <w:p>
      <w:pPr>
        <w:pStyle w:val="Normal.0"/>
        <w:rPr>
          <w:rStyle w:val="Nessuno A"/>
          <w:rFonts w:ascii="Cambria" w:cs="Cambria" w:hAnsi="Cambria" w:eastAsia="Cambria"/>
          <w:sz w:val="24"/>
          <w:szCs w:val="24"/>
        </w:rPr>
      </w:pPr>
      <w:r>
        <w:rPr>
          <w:rStyle w:val="Nessuno A"/>
          <w:rFonts w:ascii="Cambria" w:cs="Cambria" w:hAnsi="Cambria" w:eastAsia="Cambria"/>
          <w:sz w:val="24"/>
          <w:szCs w:val="24"/>
          <w:rtl w:val="0"/>
          <w:lang w:val="it-IT"/>
        </w:rPr>
        <w:t xml:space="preserve">            Sport: sci, tennis, nuoto, equitazione, Jujitsu,  pugilato,  full contact, tiro sportivo.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 A"/>
          <w:rFonts w:ascii="Cambria" w:cs="Cambria" w:hAnsi="Cambria" w:eastAsia="Cambria"/>
          <w:i w:val="1"/>
          <w:iCs w:val="1"/>
          <w:lang w:val="fr-FR"/>
        </w:rPr>
      </w:pPr>
      <w:r>
        <w:rPr>
          <w:rStyle w:val="Nessuno A"/>
          <w:rFonts w:ascii="Cambria" w:cs="Cambria" w:hAnsi="Cambria" w:eastAsia="Cambria"/>
          <w:rtl w:val="0"/>
          <w:lang w:val="fr-FR"/>
        </w:rPr>
        <w:t xml:space="preserve">                      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tl w:val="0"/>
          <w:lang w:val="it-IT"/>
        </w:rPr>
        <w:t xml:space="preserve">                                                                                                          </w:t>
      </w:r>
    </w:p>
    <w:p>
      <w:pPr>
        <w:pStyle w:val="Corpo B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right="340"/>
        <w:outlineLvl w:val="2"/>
        <w:rPr>
          <w:rStyle w:val="Nessuno A"/>
          <w:rFonts w:ascii="Cambria" w:cs="Cambria" w:hAnsi="Cambria" w:eastAsia="Cambria"/>
          <w:i w:val="1"/>
          <w:iCs w:val="1"/>
          <w:sz w:val="20"/>
          <w:szCs w:val="20"/>
        </w:rPr>
      </w:pPr>
      <w:r>
        <w:rPr>
          <w:rStyle w:val="Nessuno A"/>
          <w:rFonts w:ascii="Cambria" w:cs="Cambria" w:hAnsi="Cambria" w:eastAsia="Cambria"/>
          <w:i w:val="1"/>
          <w:iCs w:val="1"/>
          <w:sz w:val="20"/>
          <w:szCs w:val="20"/>
          <w:rtl w:val="0"/>
          <w:lang w:val="it-IT"/>
        </w:rPr>
        <w:t>STUDI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340"/>
        <w:rPr>
          <w:rFonts w:ascii="Cambria" w:cs="Cambria" w:hAnsi="Cambria" w:eastAsia="Cambria"/>
          <w:i w:val="1"/>
          <w:iCs w:val="1"/>
        </w:rPr>
      </w:pPr>
    </w:p>
    <w:p>
      <w:pPr>
        <w:pStyle w:val="Normal.0"/>
        <w:widowControl w:val="0"/>
        <w:numPr>
          <w:ilvl w:val="0"/>
          <w:numId w:val="2"/>
        </w:numPr>
        <w:bidi w:val="0"/>
        <w:ind w:right="340"/>
        <w:jc w:val="left"/>
        <w:rPr>
          <w:rStyle w:val="Nessuno A"/>
          <w:rFonts w:ascii="Cambria" w:cs="Cambria" w:hAnsi="Cambria" w:eastAsia="Cambria"/>
          <w:i w:val="1"/>
          <w:iCs w:val="1"/>
          <w:rtl w:val="0"/>
          <w:lang w:val="it-IT"/>
        </w:rPr>
      </w:pPr>
      <w:r>
        <w:rPr>
          <w:rStyle w:val="Nessuno A"/>
          <w:rFonts w:ascii="Cambria" w:cs="Cambria" w:hAnsi="Cambria" w:eastAsia="Cambria"/>
          <w:i w:val="1"/>
          <w:iCs w:val="1"/>
          <w:rtl w:val="0"/>
          <w:lang w:val="it-IT"/>
        </w:rPr>
        <w:t>Corso di dizione diretto da Mauro Pini.</w:t>
      </w:r>
    </w:p>
    <w:p>
      <w:pPr>
        <w:pStyle w:val="Normal.0"/>
        <w:widowControl w:val="0"/>
        <w:numPr>
          <w:ilvl w:val="0"/>
          <w:numId w:val="2"/>
        </w:numPr>
        <w:bidi w:val="0"/>
        <w:ind w:right="340"/>
        <w:jc w:val="left"/>
        <w:rPr>
          <w:rStyle w:val="Nessuno A"/>
          <w:rFonts w:ascii="Cambria" w:cs="Cambria" w:hAnsi="Cambria" w:eastAsia="Cambria"/>
          <w:i w:val="1"/>
          <w:iCs w:val="1"/>
          <w:rtl w:val="0"/>
          <w:lang w:val="it-IT"/>
        </w:rPr>
      </w:pPr>
      <w:r>
        <w:rPr>
          <w:rStyle w:val="Nessuno A"/>
          <w:rFonts w:ascii="Cambria" w:cs="Cambria" w:hAnsi="Cambria" w:eastAsia="Cambria"/>
          <w:i w:val="1"/>
          <w:iCs w:val="1"/>
          <w:rtl w:val="0"/>
          <w:lang w:val="it-IT"/>
        </w:rPr>
        <w:t>Stage di recitazione diretto da Anna Strasberg.</w:t>
      </w:r>
    </w:p>
    <w:p>
      <w:pPr>
        <w:pStyle w:val="Normal.0"/>
        <w:widowControl w:val="0"/>
        <w:numPr>
          <w:ilvl w:val="0"/>
          <w:numId w:val="2"/>
        </w:numPr>
        <w:bidi w:val="0"/>
        <w:ind w:right="340"/>
        <w:jc w:val="left"/>
        <w:rPr>
          <w:rStyle w:val="Nessuno A"/>
          <w:rFonts w:ascii="Cambria" w:cs="Cambria" w:hAnsi="Cambria" w:eastAsia="Cambria"/>
          <w:i w:val="1"/>
          <w:iCs w:val="1"/>
          <w:rtl w:val="0"/>
          <w:lang w:val="it-IT"/>
        </w:rPr>
      </w:pPr>
      <w:r>
        <w:rPr>
          <w:rStyle w:val="Nessuno A"/>
          <w:rFonts w:ascii="Cambria" w:cs="Cambria" w:hAnsi="Cambria" w:eastAsia="Cambria"/>
          <w:i w:val="1"/>
          <w:iCs w:val="1"/>
          <w:rtl w:val="0"/>
          <w:lang w:val="it-IT"/>
        </w:rPr>
        <w:t>Stage di recitazione diretto da Giancarlo Giannini.</w:t>
      </w:r>
    </w:p>
    <w:p>
      <w:pPr>
        <w:pStyle w:val="Normal.0"/>
        <w:widowControl w:val="0"/>
        <w:numPr>
          <w:ilvl w:val="0"/>
          <w:numId w:val="2"/>
        </w:numPr>
        <w:bidi w:val="0"/>
        <w:ind w:right="340"/>
        <w:jc w:val="left"/>
        <w:rPr>
          <w:rStyle w:val="Nessuno A"/>
          <w:rFonts w:ascii="Cambria" w:cs="Cambria" w:hAnsi="Cambria" w:eastAsia="Cambria"/>
          <w:i w:val="1"/>
          <w:iCs w:val="1"/>
          <w:rtl w:val="0"/>
          <w:lang w:val="it-IT"/>
        </w:rPr>
      </w:pPr>
      <w:r>
        <w:rPr>
          <w:rStyle w:val="Nessuno A"/>
          <w:rFonts w:ascii="Cambria" w:cs="Cambria" w:hAnsi="Cambria" w:eastAsia="Cambria"/>
          <w:i w:val="1"/>
          <w:iCs w:val="1"/>
          <w:rtl w:val="0"/>
          <w:lang w:val="it-IT"/>
        </w:rPr>
        <w:t>Seminario schermo-scena diretto da Ennio Coltorti.</w:t>
      </w:r>
    </w:p>
    <w:p>
      <w:pPr>
        <w:pStyle w:val="Normal.0"/>
        <w:widowControl w:val="0"/>
        <w:numPr>
          <w:ilvl w:val="0"/>
          <w:numId w:val="2"/>
        </w:numPr>
        <w:bidi w:val="0"/>
        <w:ind w:right="340"/>
        <w:jc w:val="left"/>
        <w:rPr>
          <w:rStyle w:val="Nessuno A"/>
          <w:rFonts w:ascii="Cambria" w:cs="Cambria" w:hAnsi="Cambria" w:eastAsia="Cambria"/>
          <w:i w:val="1"/>
          <w:iCs w:val="1"/>
          <w:rtl w:val="0"/>
          <w:lang w:val="it-IT"/>
        </w:rPr>
      </w:pPr>
      <w:r>
        <w:rPr>
          <w:rStyle w:val="Nessuno A"/>
          <w:rFonts w:ascii="Cambria" w:cs="Cambria" w:hAnsi="Cambria" w:eastAsia="Cambria"/>
          <w:i w:val="1"/>
          <w:iCs w:val="1"/>
          <w:rtl w:val="0"/>
          <w:lang w:val="it-IT"/>
        </w:rPr>
        <w:t>Seminario teatrale diretto da Silvia Luzzi.</w:t>
      </w:r>
    </w:p>
    <w:p>
      <w:pPr>
        <w:pStyle w:val="Normal.0"/>
        <w:widowControl w:val="0"/>
        <w:numPr>
          <w:ilvl w:val="0"/>
          <w:numId w:val="2"/>
        </w:numPr>
        <w:bidi w:val="0"/>
        <w:ind w:right="340"/>
        <w:jc w:val="left"/>
        <w:rPr>
          <w:rStyle w:val="Nessuno A"/>
          <w:rFonts w:ascii="Cambria" w:cs="Cambria" w:hAnsi="Cambria" w:eastAsia="Cambria"/>
          <w:i w:val="1"/>
          <w:iCs w:val="1"/>
          <w:rtl w:val="0"/>
          <w:lang w:val="it-IT"/>
        </w:rPr>
      </w:pPr>
      <w:r>
        <w:rPr>
          <w:rStyle w:val="Nessuno A"/>
          <w:rFonts w:ascii="Cambria" w:cs="Cambria" w:hAnsi="Cambria" w:eastAsia="Cambria"/>
          <w:i w:val="1"/>
          <w:iCs w:val="1"/>
          <w:rtl w:val="0"/>
          <w:lang w:val="it-IT"/>
        </w:rPr>
        <w:t xml:space="preserve">Corso biennale presso </w:t>
      </w:r>
      <w:r>
        <w:rPr>
          <w:rStyle w:val="Nessuno A"/>
          <w:rFonts w:ascii="Cambria" w:cs="Cambria" w:hAnsi="Cambria" w:eastAsia="Cambria"/>
          <w:i w:val="1"/>
          <w:iCs w:val="1"/>
          <w:rtl w:val="0"/>
          <w:lang w:val="it-IT"/>
        </w:rPr>
        <w:t>“</w:t>
      </w:r>
      <w:r>
        <w:rPr>
          <w:rStyle w:val="Nessuno A"/>
          <w:rFonts w:ascii="Cambria" w:cs="Cambria" w:hAnsi="Cambria" w:eastAsia="Cambria"/>
          <w:i w:val="1"/>
          <w:iCs w:val="1"/>
          <w:rtl w:val="0"/>
          <w:lang w:val="it-IT"/>
        </w:rPr>
        <w:t>Esperienze s.r.l. Professione Cinema</w:t>
      </w:r>
      <w:r>
        <w:rPr>
          <w:rStyle w:val="Nessuno A"/>
          <w:rFonts w:ascii="Cambria" w:cs="Cambria" w:hAnsi="Cambria" w:eastAsia="Cambria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i w:val="1"/>
          <w:iCs w:val="1"/>
          <w:rtl w:val="0"/>
          <w:lang w:val="it-IT"/>
        </w:rPr>
        <w:t>, diretto da Roberta Poiani, con insegnanti: Giulio Scarpati, Silvia Luzzi, Giovanna Mori,  Nora Venturini, Nicola Romano e Alessandro D</w:t>
      </w:r>
      <w:r>
        <w:rPr>
          <w:rStyle w:val="Nessuno A"/>
          <w:rFonts w:ascii="Cambria" w:cs="Cambria" w:hAnsi="Cambria" w:eastAsia="Cambria"/>
          <w:i w:val="1"/>
          <w:iCs w:val="1"/>
          <w:rtl w:val="0"/>
          <w:lang w:val="it-IT"/>
        </w:rPr>
        <w:t>’</w:t>
      </w:r>
      <w:r>
        <w:rPr>
          <w:rStyle w:val="Nessuno A"/>
          <w:rFonts w:ascii="Cambria" w:cs="Cambria" w:hAnsi="Cambria" w:eastAsia="Cambria"/>
          <w:i w:val="1"/>
          <w:iCs w:val="1"/>
          <w:rtl w:val="0"/>
          <w:lang w:val="it-IT"/>
        </w:rPr>
        <w:t>Alatri per la regia.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right="340" w:firstLine="0"/>
        <w:rPr>
          <w:rStyle w:val="Nessuno A"/>
          <w:rFonts w:ascii="Cambria" w:cs="Cambria" w:hAnsi="Cambria" w:eastAsia="Cambria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</w:t>
      </w:r>
      <w:r>
        <w:rPr>
          <w:rStyle w:val="Nessuno A"/>
          <w:rFonts w:ascii="Cambria" w:cs="Cambria" w:hAnsi="Cambria" w:eastAsia="Cambria"/>
          <w:i w:val="1"/>
          <w:iCs w:val="1"/>
          <w:rtl w:val="0"/>
          <w:lang w:val="it-IT"/>
        </w:rPr>
        <w:t xml:space="preserve">   </w:t>
      </w:r>
    </w:p>
    <w:p>
      <w:pPr>
        <w:pStyle w:val="Corpo C"/>
        <w:keepNext w:val="1"/>
        <w:keepLines w:val="1"/>
        <w:tabs>
          <w:tab w:val="left" w:pos="6240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outlineLvl w:val="3"/>
        <w:rPr>
          <w:rStyle w:val="Nessuno A"/>
          <w:rFonts w:ascii="Cambria" w:cs="Cambria" w:hAnsi="Cambria" w:eastAsia="Cambria"/>
          <w:color w:val="000000"/>
          <w:sz w:val="20"/>
          <w:szCs w:val="20"/>
          <w:u w:color="000000"/>
        </w:rPr>
      </w:pPr>
      <w:r>
        <w:rPr>
          <w:rStyle w:val="Nessuno A"/>
          <w:rFonts w:ascii="Cambria" w:cs="Cambria" w:hAnsi="Cambria" w:eastAsia="Cambria"/>
          <w:color w:val="000000"/>
          <w:sz w:val="20"/>
          <w:szCs w:val="20"/>
          <w:u w:color="000000"/>
          <w:rtl w:val="0"/>
          <w:lang w:val="it-IT"/>
        </w:rPr>
        <w:t>CINEMA TELEVISIONE</w:t>
      </w:r>
    </w:p>
    <w:p>
      <w:pPr>
        <w:pStyle w:val="Normal.0"/>
      </w:pPr>
      <w:r>
        <w:rPr>
          <w:rtl w:val="0"/>
        </w:rPr>
        <w:t xml:space="preserve">                      </w:t>
      </w:r>
    </w:p>
    <w:p>
      <w:pPr>
        <w:pStyle w:val="Normal.0"/>
        <w:rPr>
          <w:rStyle w:val="Nessuno A"/>
          <w:b w:val="1"/>
          <w:bCs w:val="1"/>
          <w:i w:val="1"/>
          <w:iCs w:val="1"/>
        </w:rPr>
      </w:pPr>
      <w:r>
        <w:rPr>
          <w:rStyle w:val="Nessuno A"/>
          <w:b w:val="1"/>
          <w:bCs w:val="1"/>
          <w:i w:val="1"/>
          <w:iCs w:val="1"/>
          <w:rtl w:val="0"/>
          <w:lang w:val="it-IT"/>
        </w:rPr>
        <w:t xml:space="preserve">                      Promo per la Rai</w:t>
      </w:r>
      <w:r>
        <w:rPr>
          <w:rStyle w:val="Nessuno 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b w:val="1"/>
          <w:bCs w:val="1"/>
          <w:i w:val="1"/>
          <w:iCs w:val="1"/>
          <w:rtl w:val="0"/>
          <w:lang w:val="it-IT"/>
        </w:rPr>
        <w:t xml:space="preserve">, regia Francesco Penacchia </w:t>
      </w:r>
    </w:p>
    <w:p>
      <w:pPr>
        <w:pStyle w:val="Normal.0"/>
        <w:rPr>
          <w:rStyle w:val="Nessuno A"/>
          <w:b w:val="1"/>
          <w:bCs w:val="1"/>
          <w:i w:val="1"/>
          <w:iCs w:val="1"/>
        </w:rPr>
      </w:pPr>
      <w:r>
        <w:rPr>
          <w:rStyle w:val="Nessuno A"/>
          <w:b w:val="1"/>
          <w:bCs w:val="1"/>
          <w:i w:val="1"/>
          <w:iCs w:val="1"/>
          <w:rtl w:val="0"/>
          <w:lang w:val="it-IT"/>
        </w:rPr>
        <w:t xml:space="preserve">                      Dietro la notte</w:t>
      </w:r>
      <w:r>
        <w:rPr>
          <w:rStyle w:val="Nessuno 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b w:val="1"/>
          <w:bCs w:val="1"/>
          <w:i w:val="1"/>
          <w:iCs w:val="1"/>
          <w:rtl w:val="0"/>
          <w:lang w:val="it-IT"/>
        </w:rPr>
        <w:t>, regia Daniele Falleri</w:t>
      </w:r>
    </w:p>
    <w:p>
      <w:pPr>
        <w:pStyle w:val="Normal.0"/>
        <w:rPr>
          <w:rStyle w:val="Nessuno A"/>
          <w:b w:val="1"/>
          <w:bCs w:val="1"/>
          <w:i w:val="1"/>
          <w:iCs w:val="1"/>
        </w:rPr>
      </w:pPr>
      <w:r>
        <w:rPr>
          <w:rStyle w:val="Nessuno A"/>
          <w:b w:val="1"/>
          <w:bCs w:val="1"/>
          <w:i w:val="1"/>
          <w:iCs w:val="1"/>
          <w:rtl w:val="0"/>
          <w:lang w:val="it-IT"/>
        </w:rPr>
        <w:t xml:space="preserve">                      Il Passeggeri notturni</w:t>
      </w:r>
      <w:r>
        <w:rPr>
          <w:rStyle w:val="Nessuno 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b w:val="1"/>
          <w:bCs w:val="1"/>
          <w:i w:val="1"/>
          <w:iCs w:val="1"/>
          <w:rtl w:val="0"/>
          <w:lang w:val="it-IT"/>
        </w:rPr>
        <w:t>, regia Riccardo Grandi</w:t>
      </w:r>
    </w:p>
    <w:p>
      <w:pPr>
        <w:pStyle w:val="Normal.0"/>
        <w:rPr>
          <w:rStyle w:val="Nessuno 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                   L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’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abbiamo fatta grossa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,regia  Carlo Verdone</w:t>
      </w:r>
      <w:r>
        <w:rPr>
          <w:rStyle w:val="Nessuno A"/>
          <w:b w:val="1"/>
          <w:bCs w:val="1"/>
          <w:i w:val="1"/>
          <w:iCs w:val="1"/>
          <w:rtl w:val="0"/>
          <w:lang w:val="it-IT"/>
        </w:rPr>
        <w:t xml:space="preserve">                    </w:t>
      </w:r>
    </w:p>
    <w:p>
      <w:pPr>
        <w:pStyle w:val="Normal.0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b w:val="1"/>
          <w:bCs w:val="1"/>
          <w:i w:val="1"/>
          <w:iCs w:val="1"/>
          <w:rtl w:val="0"/>
          <w:lang w:val="it-IT"/>
        </w:rPr>
        <w:t xml:space="preserve">                      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Un Natale Stupefacente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, regia Volfango De Biasi </w:t>
      </w:r>
    </w:p>
    <w:p>
      <w:pPr>
        <w:pStyle w:val="Normal.0"/>
        <w:rPr>
          <w:rStyle w:val="Nessuno A"/>
          <w:b w:val="1"/>
          <w:bCs w:val="1"/>
          <w:i w:val="1"/>
          <w:iCs w:val="1"/>
        </w:rPr>
      </w:pPr>
      <w:r>
        <w:rPr>
          <w:rStyle w:val="Nessuno A"/>
          <w:b w:val="1"/>
          <w:bCs w:val="1"/>
          <w:i w:val="1"/>
          <w:iCs w:val="1"/>
          <w:rtl w:val="0"/>
          <w:lang w:val="it-IT"/>
        </w:rPr>
        <w:t xml:space="preserve">                      Niente di serio</w:t>
      </w:r>
      <w:r>
        <w:rPr>
          <w:rStyle w:val="Nessuno 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b w:val="1"/>
          <w:bCs w:val="1"/>
          <w:i w:val="1"/>
          <w:iCs w:val="1"/>
          <w:rtl w:val="0"/>
          <w:lang w:val="it-IT"/>
        </w:rPr>
        <w:t>, regia L. Barbo</w:t>
      </w:r>
    </w:p>
    <w:p>
      <w:pPr>
        <w:pStyle w:val="Normal.0"/>
        <w:rPr>
          <w:rStyle w:val="Nessuno A"/>
          <w:b w:val="1"/>
          <w:bCs w:val="1"/>
          <w:i w:val="1"/>
          <w:iCs w:val="1"/>
        </w:rPr>
      </w:pPr>
      <w:r>
        <w:rPr>
          <w:rStyle w:val="Nessuno A"/>
          <w:b w:val="1"/>
          <w:bCs w:val="1"/>
          <w:i w:val="1"/>
          <w:iCs w:val="1"/>
          <w:rtl w:val="0"/>
          <w:lang w:val="it-IT"/>
        </w:rPr>
        <w:t xml:space="preserve">                     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La Prof 6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, regia Oldovini, Marra</w:t>
      </w:r>
    </w:p>
    <w:p>
      <w:pPr>
        <w:pStyle w:val="Normal.0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                   Le tre rose di Eva 3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, regia R. Mertes e V. Verdecchi</w:t>
      </w:r>
    </w:p>
    <w:p>
      <w:pPr>
        <w:pStyle w:val="Normal.0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                   Solo per amore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, regia Mertes e D. Falleri</w:t>
      </w:r>
    </w:p>
    <w:p>
      <w:pPr>
        <w:pStyle w:val="Normal.0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                   Le tre rose di Eva 2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, regia R. Mertes e V. Verdecchi                                                                                                                                                 </w:t>
      </w:r>
    </w:p>
    <w:p>
      <w:pPr>
        <w:pStyle w:val="Normal.0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                   Bar Sport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, regia di M. Martelli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tLeast"/>
        <w:ind w:left="567" w:right="339" w:firstLine="0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       Rex 3 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“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, regia di M. Serafini                                                                                                                                                          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tLeast"/>
        <w:ind w:left="567" w:right="339" w:firstLine="0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       Tutti per Bruno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, regia F. Pavolini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tLeast"/>
        <w:ind w:left="567" w:right="339" w:firstLine="0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       Rex II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,  regia S. Serafini 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tLeast"/>
        <w:ind w:left="567" w:right="339" w:firstLine="0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       Enzo Ferrari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,  regia Carlo Carlei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tLeast"/>
        <w:ind w:right="339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                   Ritmo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, regia, R. Izzo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tLeast"/>
        <w:ind w:left="927" w:right="339" w:firstLine="0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Piper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, regia, F. Vicario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tLeast"/>
        <w:ind w:left="927" w:right="339" w:firstLine="0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Provaci ancora Prof 2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, regia R. Izzo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tLeast"/>
        <w:ind w:left="927" w:right="339" w:firstLine="0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Azione Civile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, regia Andrea Barzini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tLeast"/>
        <w:ind w:left="927" w:right="339" w:firstLine="0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Lo zio d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’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America 2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, regia R. Izzo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tLeast"/>
        <w:ind w:left="927" w:right="339" w:firstLine="0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Ricomincio da me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, regia R. Izzo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tLeast"/>
        <w:ind w:left="567" w:right="339" w:firstLine="0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       Codice Rosso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, regia R. Mosca, M. Vullo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tLeast"/>
        <w:ind w:left="927" w:right="339" w:firstLine="0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Orgoglio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,  regia G. Serafini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tLeast"/>
        <w:ind w:right="339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                   Provaci ancora Prof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, regia Rossella Izzo</w:t>
      </w:r>
    </w:p>
    <w:p>
      <w:pPr>
        <w:pStyle w:val="Normal.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tLeast"/>
        <w:ind w:left="927" w:right="339" w:firstLine="0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Padri e figli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, regia Gianni Zanasi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firstLine="0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       Famiglia Semplicioni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, puntata pilota per RAI 2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firstLine="0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       Fratelli detective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”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, regia R. Izzo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firstLine="0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       Piazza Giochi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” 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, regia di Marco Costa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firstLine="0"/>
        <w:rPr>
          <w:rStyle w:val="Nessuno A"/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          Pubblicit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 xml:space="preserve">à </w:t>
      </w:r>
      <w:r>
        <w:rPr>
          <w:rStyle w:val="Nessuno A"/>
          <w:rFonts w:ascii="Cambria" w:cs="Cambria" w:hAnsi="Cambria" w:eastAsia="Cambria"/>
          <w:b w:val="1"/>
          <w:bCs w:val="1"/>
          <w:i w:val="1"/>
          <w:iCs w:val="1"/>
          <w:rtl w:val="0"/>
          <w:lang w:val="it-IT"/>
        </w:rPr>
        <w:t>contro il tabagismo ( Ministereo della Salute) con Ninno Frassica, regia C. Bisceglia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Bank Gothic Medium">
    <w:charset w:val="00"/>
    <w:family w:val="roman"/>
    <w:pitch w:val="default"/>
  </w:font>
  <w:font w:name="Lucida Grand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P.IVA: 11302921009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Rappresentanza Artistica  </w:t>
    </w:r>
  </w:p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Fabio Iellini 393. 9873005 </w:t>
    </w:r>
  </w:p>
  <w:p>
    <w:pPr>
      <w:pStyle w:val="Intestazione e piè di pagina A"/>
      <w:tabs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CF:LLNFBA75C15F205A  </w:t>
    </w:r>
  </w:p>
  <w:p>
    <w:pPr>
      <w:pStyle w:val="Intestazione e piè di pagina A"/>
      <w:tabs>
        <w:tab w:val="clear" w:pos="9632"/>
      </w:tabs>
      <w:jc w:val="center"/>
    </w:pPr>
    <w:r>
      <w:rPr>
        <w:rStyle w:val="Nessuno A"/>
        <w:rFonts w:ascii="Bank Gothic Light" w:hAnsi="Bank Gothic Light"/>
        <w:color w:val="0c0c0c"/>
        <w:sz w:val="18"/>
        <w:szCs w:val="18"/>
        <w:u w:color="0c0c0c"/>
        <w:rtl w:val="0"/>
        <w:lang w:val="it-IT"/>
      </w:rPr>
      <w:t xml:space="preserve">P.IVA: 11302921009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 A"/>
      <w:tabs>
        <w:tab w:val="right" w:pos="9612"/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00000"/>
        <w:sz w:val="52"/>
        <w:szCs w:val="52"/>
        <w:u w:color="000000"/>
      </w:rPr>
    </w:pPr>
    <w:r>
      <w:rPr>
        <w:rStyle w:val="Nessuno A"/>
        <w:rFonts w:ascii="Bank Gothic Light" w:hAnsi="Bank Gothic Light"/>
        <w:color w:val="000000"/>
        <w:sz w:val="52"/>
        <w:szCs w:val="52"/>
        <w:u w:color="000000"/>
        <w:rtl w:val="0"/>
        <w:lang w:val="it-IT"/>
      </w:rPr>
      <w:t>Rappresentanza Artistica</w:t>
    </w:r>
  </w:p>
  <w:p>
    <w:pPr>
      <w:pStyle w:val="Intestazione e piè di pagina A"/>
      <w:tabs>
        <w:tab w:val="right" w:pos="9612"/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00000"/>
        <w:sz w:val="22"/>
        <w:szCs w:val="22"/>
        <w:u w:color="000000"/>
      </w:rPr>
    </w:pPr>
    <w:r>
      <w:rPr>
        <w:rStyle w:val="Nessuno A"/>
        <w:rFonts w:ascii="Bank Gothic Light" w:hAnsi="Bank Gothic Light"/>
        <w:color w:val="000000"/>
        <w:u w:color="000000"/>
        <w:rtl w:val="0"/>
        <w:lang w:val="it-IT"/>
      </w:rPr>
      <w:t xml:space="preserve">FABIO IELLINI </w:t>
    </w:r>
  </w:p>
  <w:p>
    <w:pPr>
      <w:pStyle w:val="Intestazione e piè di pagina A"/>
      <w:tabs>
        <w:tab w:val="right" w:pos="9612"/>
        <w:tab w:val="clear" w:pos="9632"/>
      </w:tabs>
      <w:jc w:val="center"/>
      <w:rPr>
        <w:rStyle w:val="Nessuno A"/>
        <w:rFonts w:ascii="Bank Gothic Light" w:cs="Bank Gothic Light" w:hAnsi="Bank Gothic Light" w:eastAsia="Bank Gothic Light"/>
        <w:color w:val="000000"/>
        <w:sz w:val="22"/>
        <w:szCs w:val="22"/>
        <w:u w:color="000000"/>
        <w:lang w:val="en-US"/>
      </w:rPr>
    </w:pP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instrText xml:space="preserve"> HYPERLINK "mailto:fabioiellini@fabioiellini.com"</w:instrText>
    </w: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Bank Gothic Medium" w:hAnsi="Bank Gothic Medium"/>
        <w:color w:val="0000ff"/>
        <w:u w:val="single" w:color="0000ff"/>
        <w:rtl w:val="0"/>
        <w:lang w:val="en-US"/>
      </w:rPr>
      <w:t>fabioiellini@fabioiellini.com</w:t>
    </w:r>
    <w:r>
      <w:rPr>
        <w:lang w:val="en-US"/>
      </w:rPr>
      <w:fldChar w:fldCharType="end" w:fldLock="0"/>
    </w:r>
  </w:p>
  <w:p>
    <w:pPr>
      <w:pStyle w:val="Intestazione e piè di pagina A"/>
      <w:tabs>
        <w:tab w:val="right" w:pos="9612"/>
        <w:tab w:val="clear" w:pos="9632"/>
      </w:tabs>
      <w:jc w:val="center"/>
    </w:pP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fldChar w:fldCharType="begin" w:fldLock="0"/>
    </w: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instrText xml:space="preserve"> HYPERLINK "http://fabioiellini.com"</w:instrText>
    </w:r>
    <w:r>
      <w:rPr>
        <w:rStyle w:val="Hyperlink.0"/>
        <w:rFonts w:ascii="Bank Gothic Medium" w:cs="Bank Gothic Medium" w:hAnsi="Bank Gothic Medium" w:eastAsia="Bank Gothic Medium"/>
        <w:color w:val="0000ff"/>
        <w:u w:val="single" w:color="0000ff"/>
        <w:lang w:val="en-US"/>
      </w:rPr>
      <w:fldChar w:fldCharType="separate" w:fldLock="0"/>
    </w:r>
    <w:r>
      <w:rPr>
        <w:rStyle w:val="Hyperlink.0"/>
        <w:rFonts w:ascii="Bank Gothic Medium" w:hAnsi="Bank Gothic Medium"/>
        <w:color w:val="0000ff"/>
        <w:u w:val="single" w:color="0000ff"/>
        <w:rtl w:val="0"/>
        <w:lang w:val="en-US"/>
      </w:rPr>
      <w:t>fabioiellini.com</w:t>
    </w:r>
    <w:r>
      <w:rPr>
        <w:lang w:val="en-US"/>
      </w:rPr>
      <w:fldChar w:fldCharType="end" w:fldLock="0"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27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47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67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087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807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527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47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67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687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character" w:styleId="Nessuno A">
    <w:name w:val="Nessuno A"/>
    <w:rPr>
      <w:lang w:val="it-IT"/>
    </w:rPr>
  </w:style>
  <w:style w:type="character" w:styleId="Hyperlink.0">
    <w:name w:val="Hyperlink.0"/>
    <w:basedOn w:val="Nessuno A"/>
    <w:next w:val="Hyperlink.0"/>
    <w:rPr>
      <w:rFonts w:ascii="Bank Gothic Medium" w:cs="Bank Gothic Medium" w:hAnsi="Bank Gothic Medium" w:eastAsia="Bank Gothic Medium"/>
      <w:color w:val="0000ff"/>
      <w:u w:val="single" w:color="0000ff"/>
      <w:lang w:val="en-US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B">
    <w:name w:val="Corpo B"/>
    <w:next w:val="Corp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paragraph" w:styleId="Corpo C">
    <w:name w:val="Corpo C"/>
    <w:next w:val="Corpo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