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52"/>
          <w:szCs w:val="5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sz w:val="52"/>
          <w:szCs w:val="5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Rappresentanza Artistica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FABIO IELLINI 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"mailto:fabioiellini@fabioiellini.com"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fabioiellini@fabioiellini.com</w:t>
      </w:r>
      <w:r>
        <w:rPr>
          <w:lang w:val="en-US"/>
        </w:rPr>
        <w:fldChar w:fldCharType="end" w:fldLock="0"/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lang w:val="en-US"/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fabioiellini.com</w:t>
      </w:r>
      <w:r>
        <w:rPr>
          <w:lang w:val="en-US"/>
        </w:rPr>
        <w:fldChar w:fldCharType="end" w:fldLock="0"/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 A"/>
          <w:sz w:val="38"/>
          <w:szCs w:val="38"/>
        </w:rPr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Bank Gothic Medium" w:cs="Bank Gothic Medium" w:hAnsi="Bank Gothic Medium" w:eastAsia="Bank Gothic Medium"/>
          <w:sz w:val="38"/>
          <w:szCs w:val="38"/>
        </w:rPr>
      </w:pPr>
      <w:r>
        <w:rPr>
          <w:rStyle w:val="Nessuno"/>
          <w:rFonts w:ascii="Bank Gothic Medium" w:hAnsi="Bank Gothic Medium"/>
          <w:sz w:val="38"/>
          <w:szCs w:val="38"/>
          <w:rtl w:val="0"/>
          <w:lang w:val="it-IT"/>
        </w:rPr>
        <w:t>Claudia Tortora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Bank Gothic Medium" w:cs="Bank Gothic Medium" w:hAnsi="Bank Gothic Medium" w:eastAsia="Bank Gothic Medium"/>
          <w:sz w:val="20"/>
          <w:szCs w:val="20"/>
          <w:lang w:val="it-IT"/>
        </w:rPr>
      </w:pP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Helvetica" w:cs="Helvetica" w:hAnsi="Helvetica" w:eastAsia="Helvetica"/>
          <w:kern w:val="0"/>
          <w:sz w:val="20"/>
          <w:szCs w:val="20"/>
        </w:rPr>
      </w:pPr>
      <w:r>
        <w:rPr>
          <w:rStyle w:val="Nessuno"/>
          <w:rFonts w:ascii="Helvetica" w:hAnsi="Helvetica"/>
          <w:kern w:val="0"/>
          <w:sz w:val="20"/>
          <w:szCs w:val="20"/>
          <w:rtl w:val="0"/>
          <w:lang w:val="it-IT"/>
        </w:rPr>
        <w:t xml:space="preserve">Altezza:1,65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Helvetica" w:cs="Helvetica" w:hAnsi="Helvetica" w:eastAsia="Helvetica"/>
          <w:kern w:val="0"/>
          <w:sz w:val="20"/>
          <w:szCs w:val="20"/>
        </w:rPr>
      </w:pPr>
      <w:r>
        <w:rPr>
          <w:rStyle w:val="Nessuno"/>
          <w:rFonts w:ascii="Helvetica" w:hAnsi="Helvetica"/>
          <w:kern w:val="0"/>
          <w:sz w:val="20"/>
          <w:szCs w:val="20"/>
          <w:rtl w:val="0"/>
          <w:lang w:val="it-IT"/>
        </w:rPr>
        <w:t xml:space="preserve">Capelli: castano scuro Occhi: nocciola 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  <w:rtl w:val="0"/>
          <w:lang w:val="it-IT"/>
        </w:rPr>
        <w:t>LINGUE E DIALETTI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Inglese: intermedio  Dialetto: Romano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 xml:space="preserve"> </w:t>
      </w:r>
      <w:r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  <w:rtl w:val="0"/>
          <w:lang w:val="it-IT"/>
        </w:rPr>
        <w:t>SKILLS</w:t>
      </w:r>
    </w:p>
    <w:p>
      <w:pPr>
        <w:pStyle w:val="Intestazione e piè di pagina A"/>
        <w:numPr>
          <w:ilvl w:val="0"/>
          <w:numId w:val="2"/>
        </w:numPr>
        <w:bidi w:val="0"/>
        <w:spacing w:after="160" w:line="278" w:lineRule="auto"/>
        <w:ind w:right="0"/>
        <w:jc w:val="left"/>
        <w:rPr>
          <w:rFonts w:ascii="Aptos" w:cs="Aptos" w:hAnsi="Aptos" w:eastAsia="Aptos"/>
          <w:rtl w:val="0"/>
          <w:lang w:val="it-IT"/>
        </w:rPr>
      </w:pPr>
      <w:r>
        <w:rPr>
          <w:rStyle w:val="Nessuno"/>
          <w:rFonts w:ascii="Aptos" w:cs="Aptos" w:hAnsi="Aptos" w:eastAsia="Aptos"/>
          <w:kern w:val="2"/>
          <w:rtl w:val="0"/>
          <w:lang w:val="it-IT"/>
        </w:rPr>
        <w:t>Nuoto Danza classica e  danza moderna Scherma Equitazione Motociclista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  <w:rtl w:val="0"/>
          <w:lang w:val="it-IT"/>
        </w:rPr>
        <w:t>FORMAZIONE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ACCADEMIA NAZIONALE D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’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 xml:space="preserve">ARTEDRAMMATICA 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“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SILVIO D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’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AMICO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”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Diploma di laurea triennale in Recitazione (2019-2022).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CORSO DI PERFEZIONAMENTO TEATRO DI ROMA.Biennio 2024-2025.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LABORATORIO INTENSIVO DI CLOUNERY.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Diretto da Rosa Masciopinto (2023).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LABORATORIO RESIDENZIALE CON CARROZZERIA ORFEO.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 xml:space="preserve">Diretto dalla compagnia 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“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Carrozzeria Orfeo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”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(2023)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ACCADEMIA DEL DOPPIAGGIO, diretta da Walter Bucciarelli. Corso professionale di doppiaggio (2022-2023).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UNIVERSIT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 xml:space="preserve">À 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ROMA LA SAPIENZA.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Laboratorio di Teatro e carcere, diretto da Valentina Esposito (2022).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 xml:space="preserve">SCUOLA DI TEATRO DI BOLOGNA 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“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GALANTE GARRONE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”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Frequenza del primo anno del Corso Superiore per Attori di Prosa (2018-2019).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ESSENZA TEATRO, diretto da Paolo Perelli. Corso di recitazione teatrale (annuale) (2017-2018).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</w:rPr>
      </w:pPr>
      <w:r>
        <w:rPr>
          <w:rStyle w:val="Nessuno"/>
          <w:rFonts w:ascii="Aptos" w:cs="Aptos" w:hAnsi="Aptos" w:eastAsia="Aptos"/>
          <w:b w:val="1"/>
          <w:bCs w:val="1"/>
          <w:i w:val="1"/>
          <w:iCs w:val="1"/>
          <w:kern w:val="2"/>
          <w:sz w:val="20"/>
          <w:szCs w:val="20"/>
          <w:rtl w:val="0"/>
          <w:lang w:val="it-IT"/>
        </w:rPr>
        <w:t>CORTOMETRAGGI</w:t>
      </w:r>
    </w:p>
    <w:p>
      <w:pPr>
        <w:pStyle w:val="Co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78" w:lineRule="auto"/>
      </w:pP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“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Combattere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”</w:t>
      </w:r>
      <w:r>
        <w:rPr>
          <w:rStyle w:val="Nessuno"/>
          <w:rFonts w:ascii="Aptos" w:cs="Aptos" w:hAnsi="Aptos" w:eastAsia="Aptos"/>
          <w:kern w:val="2"/>
          <w:sz w:val="20"/>
          <w:szCs w:val="20"/>
          <w:rtl w:val="0"/>
          <w:lang w:val="it-IT"/>
        </w:rPr>
        <w:t>. Ruolo: co-protagonista. Regia di Andrea Ricciotti (2023).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Bank Gothic Light">
    <w:charset w:val="00"/>
    <w:family w:val="roman"/>
    <w:pitch w:val="default"/>
  </w:font>
  <w:font w:name="Bank Gothic Medium">
    <w:charset w:val="00"/>
    <w:family w:val="roman"/>
    <w:pitch w:val="default"/>
  </w:font>
  <w:font w:name="Lucida Grand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Rappresentanza Artistica 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Fabio Iellini 393. 9873005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CF:LLNFBA75C15F205A  </w:t>
    </w:r>
  </w:p>
  <w:p>
    <w:pPr>
      <w:pStyle w:val="Intestazione e piè di pagina"/>
      <w:tabs>
        <w:tab w:val="center" w:pos="4819"/>
        <w:tab w:val="right" w:pos="9612"/>
        <w:tab w:val="clear" w:pos="9020"/>
      </w:tabs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P.IVA: 11302921009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138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210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2820" w:hanging="30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354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4980" w:hanging="30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  <w:tab w:val="clear" w:pos="9632"/>
        </w:tabs>
        <w:ind w:left="570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  <w:tab w:val="clear" w:pos="9632"/>
        </w:tabs>
        <w:ind w:left="642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Bank Gothic Medium" w:cs="Bank Gothic Medium" w:hAnsi="Bank Gothic Medium" w:eastAsia="Bank Gothic Medium"/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Lucida Grande" w:hAnsi="Lucida Grande" w:eastAsia="Lucida Gran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